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D0" w:rsidRDefault="00D479D0" w:rsidP="00D4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A9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D479D0" w:rsidRDefault="00D479D0" w:rsidP="00D479D0">
      <w:pPr>
        <w:rPr>
          <w:rFonts w:ascii="Times New Roman" w:hAnsi="Times New Roman" w:cs="Times New Roman"/>
          <w:sz w:val="28"/>
          <w:szCs w:val="28"/>
        </w:rPr>
      </w:pPr>
      <w:r w:rsidRPr="008E56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Федеральный закон «О противодействии коррупции».</w:t>
      </w:r>
    </w:p>
    <w:p w:rsidR="00D479D0" w:rsidRDefault="00D479D0" w:rsidP="00D47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 Кемеровской области «О противодействии коррупции».</w:t>
      </w:r>
    </w:p>
    <w:p w:rsidR="00D479D0" w:rsidRDefault="00D479D0" w:rsidP="00BF3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Положение об антикоррупционной политике МБОУ </w:t>
      </w:r>
      <w:bookmarkStart w:id="0" w:name="_GoBack"/>
      <w:bookmarkEnd w:id="0"/>
      <w:proofErr w:type="gramStart"/>
      <w:r w:rsidR="00BF37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F3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F37A5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BF37A5">
        <w:rPr>
          <w:rFonts w:ascii="Times New Roman" w:hAnsi="Times New Roman" w:cs="Times New Roman"/>
          <w:sz w:val="28"/>
          <w:szCs w:val="28"/>
        </w:rPr>
        <w:t xml:space="preserve"> детского творчества Рудничного района г. Кемерово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79D0" w:rsidRDefault="00D479D0" w:rsidP="00BF3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о назначении должностного лица, ответственного за организацию работы по противодействию коррупции и профилактику коррупционных правонарушений.</w:t>
      </w:r>
    </w:p>
    <w:p w:rsidR="00D479D0" w:rsidRDefault="00D479D0" w:rsidP="00BF3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о создании комиссии по противодействию коррупции и урегулированию конфликта интересов (состав комиссии, положение о комиссии).</w:t>
      </w:r>
    </w:p>
    <w:p w:rsidR="00D479D0" w:rsidRDefault="00D479D0" w:rsidP="00BF3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Приказ об утверждении Порядка уведомления о склонении к совершению коррупционных нарушений.</w:t>
      </w:r>
    </w:p>
    <w:p w:rsidR="00D479D0" w:rsidRDefault="00D479D0" w:rsidP="00BF3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Кодекс этики служебного поведения работников учреждения.</w:t>
      </w:r>
    </w:p>
    <w:p w:rsidR="00D479D0" w:rsidRDefault="00D479D0" w:rsidP="00BF3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Приказ об утверждении перечня должностей с высоким риском коррупционных проявлений (наиболее подвергнутых коррупционным влияниям).</w:t>
      </w:r>
    </w:p>
    <w:p w:rsidR="00D479D0" w:rsidRDefault="00D479D0" w:rsidP="00BF3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Регламент обмена подарками и знаками делового гостеприимства в учреждении.</w:t>
      </w:r>
    </w:p>
    <w:p w:rsidR="00D479D0" w:rsidRDefault="00D479D0" w:rsidP="00BF3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Информация о проведенных профилактических мероприятиях по противодействию коррупции за прошедший год.</w:t>
      </w:r>
    </w:p>
    <w:p w:rsidR="00D479D0" w:rsidRPr="008E56A9" w:rsidRDefault="00D479D0" w:rsidP="00BF3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План мероприятий по противодействию коррупции.</w:t>
      </w:r>
    </w:p>
    <w:p w:rsidR="00B6408C" w:rsidRDefault="00B6408C"/>
    <w:sectPr w:rsidR="00B6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E"/>
    <w:rsid w:val="0016486E"/>
    <w:rsid w:val="00B6408C"/>
    <w:rsid w:val="00BF37A5"/>
    <w:rsid w:val="00D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2017-10-15T06:32:00Z</dcterms:created>
  <dcterms:modified xsi:type="dcterms:W3CDTF">2017-10-15T06:36:00Z</dcterms:modified>
</cp:coreProperties>
</file>