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18" w:rsidRPr="001F5718" w:rsidRDefault="001F5718" w:rsidP="001F5718">
      <w:pPr>
        <w:jc w:val="center"/>
        <w:rPr>
          <w:rFonts w:ascii="Times New Roman" w:hAnsi="Times New Roman" w:cs="Times New Roman"/>
          <w:sz w:val="24"/>
          <w:szCs w:val="24"/>
        </w:rPr>
      </w:pPr>
      <w:r w:rsidRPr="001F5718">
        <w:rPr>
          <w:rFonts w:ascii="Times New Roman" w:hAnsi="Times New Roman" w:cs="Times New Roman"/>
          <w:b/>
          <w:sz w:val="24"/>
          <w:szCs w:val="24"/>
        </w:rPr>
        <w:t>ПАСПОРТ ПРОЕКТА</w:t>
      </w:r>
      <w:r w:rsidRPr="001F571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1F5718" w:rsidRPr="001F5718" w:rsidRDefault="001F5718" w:rsidP="001F5718">
      <w:pPr>
        <w:rPr>
          <w:rFonts w:ascii="Times New Roman" w:hAnsi="Times New Roman" w:cs="Times New Roman"/>
          <w:b/>
          <w:sz w:val="24"/>
          <w:szCs w:val="24"/>
        </w:rPr>
      </w:pPr>
    </w:p>
    <w:tbl>
      <w:tblPr>
        <w:tblW w:w="5768" w:type="pct"/>
        <w:tblInd w:w="-1142" w:type="dxa"/>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844"/>
        <w:gridCol w:w="8929"/>
      </w:tblGrid>
      <w:tr w:rsidR="001F5718" w:rsidRPr="001F5718" w:rsidTr="001F5718">
        <w:trPr>
          <w:trHeight w:val="572"/>
        </w:trPr>
        <w:tc>
          <w:tcPr>
            <w:tcW w:w="856"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hideMark/>
          </w:tcPr>
          <w:p w:rsidR="001F5718" w:rsidRPr="001F5718" w:rsidRDefault="001F5718" w:rsidP="001F5718">
            <w:pPr>
              <w:rPr>
                <w:rFonts w:ascii="Times New Roman" w:hAnsi="Times New Roman" w:cs="Times New Roman"/>
                <w:sz w:val="24"/>
                <w:szCs w:val="24"/>
              </w:rPr>
            </w:pPr>
            <w:r w:rsidRPr="001F5718">
              <w:rPr>
                <w:rFonts w:ascii="Times New Roman" w:hAnsi="Times New Roman" w:cs="Times New Roman"/>
                <w:sz w:val="24"/>
                <w:szCs w:val="24"/>
              </w:rPr>
              <w:t xml:space="preserve">Наименование </w:t>
            </w:r>
          </w:p>
          <w:p w:rsidR="001F5718" w:rsidRPr="001F5718" w:rsidRDefault="001F5718" w:rsidP="001F5718">
            <w:pPr>
              <w:rPr>
                <w:rFonts w:ascii="Times New Roman" w:hAnsi="Times New Roman" w:cs="Times New Roman"/>
                <w:sz w:val="24"/>
                <w:szCs w:val="24"/>
              </w:rPr>
            </w:pPr>
            <w:r w:rsidRPr="001F5718">
              <w:rPr>
                <w:rFonts w:ascii="Times New Roman" w:hAnsi="Times New Roman" w:cs="Times New Roman"/>
                <w:sz w:val="24"/>
                <w:szCs w:val="24"/>
              </w:rPr>
              <w:t>проекта</w:t>
            </w:r>
          </w:p>
        </w:tc>
        <w:tc>
          <w:tcPr>
            <w:tcW w:w="4144"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hideMark/>
          </w:tcPr>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Проект по развитию начального технического творчества для учащихся отдаленных школ Рудничного района г. Кемерово </w:t>
            </w:r>
            <w:r w:rsidRPr="001F5718">
              <w:rPr>
                <w:rFonts w:ascii="Times New Roman" w:hAnsi="Times New Roman" w:cs="Times New Roman"/>
                <w:b/>
                <w:sz w:val="24"/>
                <w:szCs w:val="24"/>
              </w:rPr>
              <w:t>«</w:t>
            </w:r>
            <w:r w:rsidRPr="001F5718">
              <w:rPr>
                <w:rFonts w:ascii="Times New Roman" w:hAnsi="Times New Roman" w:cs="Times New Roman"/>
                <w:b/>
                <w:i/>
                <w:iCs/>
                <w:sz w:val="24"/>
                <w:szCs w:val="24"/>
              </w:rPr>
              <w:t>Профильная смена технической направленности и ранней профориентации для детей 7-11лет «Технических дел мастер»</w:t>
            </w:r>
          </w:p>
        </w:tc>
      </w:tr>
      <w:tr w:rsidR="001F5718" w:rsidRPr="001F5718" w:rsidTr="001F5718">
        <w:trPr>
          <w:trHeight w:val="1056"/>
        </w:trPr>
        <w:tc>
          <w:tcPr>
            <w:tcW w:w="856"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hideMark/>
          </w:tcPr>
          <w:p w:rsidR="001F5718" w:rsidRPr="001F5718" w:rsidRDefault="001F5718" w:rsidP="001F5718">
            <w:pPr>
              <w:rPr>
                <w:rFonts w:ascii="Times New Roman" w:hAnsi="Times New Roman" w:cs="Times New Roman"/>
                <w:sz w:val="24"/>
                <w:szCs w:val="24"/>
              </w:rPr>
            </w:pPr>
            <w:r w:rsidRPr="001F5718">
              <w:rPr>
                <w:rFonts w:ascii="Times New Roman" w:hAnsi="Times New Roman" w:cs="Times New Roman"/>
                <w:sz w:val="24"/>
                <w:szCs w:val="24"/>
              </w:rPr>
              <w:t xml:space="preserve">Актуальность </w:t>
            </w:r>
          </w:p>
          <w:p w:rsidR="001F5718" w:rsidRPr="001F5718" w:rsidRDefault="001F5718" w:rsidP="001F5718">
            <w:pPr>
              <w:rPr>
                <w:rFonts w:ascii="Times New Roman" w:hAnsi="Times New Roman" w:cs="Times New Roman"/>
                <w:sz w:val="24"/>
                <w:szCs w:val="24"/>
              </w:rPr>
            </w:pPr>
            <w:r w:rsidRPr="001F5718">
              <w:rPr>
                <w:rFonts w:ascii="Times New Roman" w:hAnsi="Times New Roman" w:cs="Times New Roman"/>
                <w:sz w:val="24"/>
                <w:szCs w:val="24"/>
              </w:rPr>
              <w:t>проекта</w:t>
            </w:r>
          </w:p>
        </w:tc>
        <w:tc>
          <w:tcPr>
            <w:tcW w:w="4144"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tcPr>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В настоящее время, в постоянно меняющемся мире каждый ребенок стоит перед выбором своей траектории профессионального пути.  Ранняя профессиональная ориентация школьников и развитие технического творчества в условиях учреждения дополнительного образования являются приоритетными направлениями. Мы изучили складывающуюся ситуацию по предоставлению образовательных услуг технической направленности в Рудничном районе г. Кемерово. И исходя из анализа ситуации пришли к выводу, что предоставление услуг технической направленности и ранней профориентации школьников малоразвито. Проект направлен на создание благоприятных условий по развитию технического творчества и ранней профориентации школьников через организацию профильной смены технической направленности для детей 8-11 лет. Профильная смена будет организована в период летних, осенних, весенних каникул. Мероприятия будут проводиться не только на базе МБОУ ДО «ДДТ Рудничного района г. Кемерово», но и на базе отдаленных школ Рудничного района. Основная деятельность профильной смены лагеря – техническое творчество и ранняя профориентация, пополнение знаниями и умениями, развитие творческих способностей в области техники. Такая деятельность развивает логическое мышление, конструирование, концентрацию внимания, умение работать с различными инструментами и материалами, развивая усидчивость, аккуратность, умение работать в команде и индивидуально. Благодаря профильным сменам, увеличится охват учащихся вовлеченных в техническое творчество. Создадим условия для ранней профориентации, повысится мотивация детей к выбору профиля обучения и инженерным профессиям в будущем. Педагоги дополнительного образования МБОУ ДО «ДДТ Рудничного района г. Кемерово» имеют многолетний практический опыт в данном направлении. Проект будет реализовываться в рамках сетевого взаимодействия при поддержки муниципального </w:t>
            </w:r>
            <w:proofErr w:type="spellStart"/>
            <w:r w:rsidRPr="001F5718">
              <w:rPr>
                <w:rFonts w:ascii="Times New Roman" w:hAnsi="Times New Roman" w:cs="Times New Roman"/>
                <w:sz w:val="24"/>
                <w:szCs w:val="24"/>
              </w:rPr>
              <w:t>профориентационного</w:t>
            </w:r>
            <w:proofErr w:type="spellEnd"/>
            <w:r w:rsidRPr="001F5718">
              <w:rPr>
                <w:rFonts w:ascii="Times New Roman" w:hAnsi="Times New Roman" w:cs="Times New Roman"/>
                <w:sz w:val="24"/>
                <w:szCs w:val="24"/>
              </w:rPr>
              <w:t xml:space="preserve"> центра «Навигатор», АНО «Сфера». Мы конкурентоспособны, так как проект реализуется на бюджетной основе.</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МБОУ ДО «Дом детского творчества Рудничного района г. Кемерово» является единственным учреждением в Рудничном районе, реализующим в данный момент дополнительные общеразвивающие программы по логическому конструированию </w:t>
            </w:r>
            <w:proofErr w:type="spellStart"/>
            <w:r w:rsidRPr="001F5718">
              <w:rPr>
                <w:rFonts w:ascii="Times New Roman" w:hAnsi="Times New Roman" w:cs="Times New Roman"/>
                <w:sz w:val="24"/>
                <w:szCs w:val="24"/>
              </w:rPr>
              <w:t>Куборо</w:t>
            </w:r>
            <w:proofErr w:type="spellEnd"/>
            <w:r w:rsidRPr="001F5718">
              <w:rPr>
                <w:rFonts w:ascii="Times New Roman" w:hAnsi="Times New Roman" w:cs="Times New Roman"/>
                <w:sz w:val="24"/>
                <w:szCs w:val="24"/>
              </w:rPr>
              <w:t xml:space="preserve"> и робототехнике. Знания в области IT-технологий, а также навыки поэтапного планирования и образного мышления, являются актуальными в современном обществе, в котором специальности инженерной сферы являются одними из наиболее востребованных.</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Специфика Рудничного района заключается в наличии ряда отдаленных жилых районов, в которых в общей сложности проживает 2616 учащихся школьного возраста. Расстояние проезда от Дома творчества до общеобразовательной школы № 51 – 8 км; до школы № 52: основной корпус в Кедровке – 17 км, филиал в Петровке – 10 км. Школы № 96 и № 70 находятся на расстоянии 18 км от Дома творчества. Большинство учащихся из перечисленных выше образовательных </w:t>
            </w:r>
            <w:r w:rsidRPr="001F5718">
              <w:rPr>
                <w:rFonts w:ascii="Times New Roman" w:hAnsi="Times New Roman" w:cs="Times New Roman"/>
                <w:sz w:val="24"/>
                <w:szCs w:val="24"/>
              </w:rPr>
              <w:lastRenderedPageBreak/>
              <w:t xml:space="preserve">организаций не имеют возможности регулярного посещения занятий непосредственно на базе учреждения дополнительного образования.  Вместе с тем согласно анкетированию, проведенному в мае и сентябре 2019 года, на данные образовательные услуги существует высокий социальный запрос. </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МБОУ ДО «Дом детского творчества Рудничного района г. Кемерово» готов организовать выездные занятия на базах данных школ. </w:t>
            </w:r>
          </w:p>
        </w:tc>
      </w:tr>
      <w:tr w:rsidR="001F5718" w:rsidRPr="001F5718" w:rsidTr="001F5718">
        <w:trPr>
          <w:trHeight w:val="893"/>
        </w:trPr>
        <w:tc>
          <w:tcPr>
            <w:tcW w:w="856"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hideMark/>
          </w:tcPr>
          <w:p w:rsidR="001F5718" w:rsidRPr="001F5718" w:rsidRDefault="001F5718" w:rsidP="001F5718">
            <w:pPr>
              <w:rPr>
                <w:rFonts w:ascii="Times New Roman" w:hAnsi="Times New Roman" w:cs="Times New Roman"/>
                <w:sz w:val="24"/>
                <w:szCs w:val="24"/>
              </w:rPr>
            </w:pPr>
            <w:r w:rsidRPr="001F5718">
              <w:rPr>
                <w:rFonts w:ascii="Times New Roman" w:hAnsi="Times New Roman" w:cs="Times New Roman"/>
                <w:sz w:val="24"/>
                <w:szCs w:val="24"/>
              </w:rPr>
              <w:lastRenderedPageBreak/>
              <w:t>Цель,</w:t>
            </w:r>
          </w:p>
          <w:p w:rsidR="001F5718" w:rsidRPr="001F5718" w:rsidRDefault="001F5718" w:rsidP="001F5718">
            <w:pPr>
              <w:rPr>
                <w:rFonts w:ascii="Times New Roman" w:hAnsi="Times New Roman" w:cs="Times New Roman"/>
                <w:sz w:val="24"/>
                <w:szCs w:val="24"/>
                <w:lang w:bidi="en-US"/>
              </w:rPr>
            </w:pPr>
            <w:r w:rsidRPr="001F5718">
              <w:rPr>
                <w:rFonts w:ascii="Times New Roman" w:hAnsi="Times New Roman" w:cs="Times New Roman"/>
                <w:sz w:val="24"/>
                <w:szCs w:val="24"/>
              </w:rPr>
              <w:t>задачи проекта</w:t>
            </w:r>
          </w:p>
        </w:tc>
        <w:tc>
          <w:tcPr>
            <w:tcW w:w="4144"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tcPr>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b/>
                <w:sz w:val="24"/>
                <w:szCs w:val="24"/>
              </w:rPr>
              <w:t>Цель проекта</w:t>
            </w:r>
            <w:r w:rsidRPr="001F5718">
              <w:rPr>
                <w:rFonts w:ascii="Times New Roman" w:hAnsi="Times New Roman" w:cs="Times New Roman"/>
                <w:sz w:val="24"/>
                <w:szCs w:val="24"/>
              </w:rPr>
              <w:t xml:space="preserve"> – обеспечение условий для ранней профориентации школьников, мотивации к выбору профиля обучения и инженерным профессиям в будущем, развития основ технического мышления и навыков конструирования среди учащихся 7-11 лет посредством реализации п</w:t>
            </w:r>
            <w:r w:rsidRPr="001F5718">
              <w:rPr>
                <w:rFonts w:ascii="Times New Roman" w:hAnsi="Times New Roman" w:cs="Times New Roman"/>
                <w:b/>
                <w:i/>
                <w:iCs/>
                <w:sz w:val="24"/>
                <w:szCs w:val="24"/>
              </w:rPr>
              <w:t>рофильной смены технической направленности и ранней профориентации для детей 7-11 лет «Технических дел мастер».</w:t>
            </w:r>
          </w:p>
          <w:p w:rsidR="001F5718" w:rsidRPr="001F5718" w:rsidRDefault="001F5718" w:rsidP="001F5718">
            <w:pPr>
              <w:ind w:right="275"/>
              <w:jc w:val="both"/>
              <w:rPr>
                <w:rFonts w:ascii="Times New Roman" w:hAnsi="Times New Roman" w:cs="Times New Roman"/>
                <w:b/>
                <w:sz w:val="24"/>
                <w:szCs w:val="24"/>
              </w:rPr>
            </w:pPr>
            <w:r w:rsidRPr="001F5718">
              <w:rPr>
                <w:rFonts w:ascii="Times New Roman" w:hAnsi="Times New Roman" w:cs="Times New Roman"/>
                <w:b/>
                <w:sz w:val="24"/>
                <w:szCs w:val="24"/>
              </w:rPr>
              <w:t>Задачи:</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1.</w:t>
            </w:r>
            <w:r w:rsidRPr="001F5718">
              <w:rPr>
                <w:rFonts w:ascii="Times New Roman" w:hAnsi="Times New Roman" w:cs="Times New Roman"/>
                <w:sz w:val="24"/>
                <w:szCs w:val="24"/>
              </w:rPr>
              <w:tab/>
              <w:t xml:space="preserve">Разработать краткосрочные дополнительные общеобразовательные общеразвивающие программы </w:t>
            </w:r>
            <w:r w:rsidRPr="001F5718">
              <w:rPr>
                <w:rFonts w:ascii="Times New Roman" w:hAnsi="Times New Roman" w:cs="Times New Roman"/>
                <w:iCs/>
                <w:sz w:val="24"/>
                <w:szCs w:val="24"/>
              </w:rPr>
              <w:t>«</w:t>
            </w:r>
            <w:proofErr w:type="spellStart"/>
            <w:r w:rsidRPr="001F5718">
              <w:rPr>
                <w:rFonts w:ascii="Times New Roman" w:hAnsi="Times New Roman" w:cs="Times New Roman"/>
                <w:iCs/>
                <w:sz w:val="24"/>
                <w:szCs w:val="24"/>
              </w:rPr>
              <w:t>Лего</w:t>
            </w:r>
            <w:proofErr w:type="spellEnd"/>
            <w:r w:rsidRPr="001F5718">
              <w:rPr>
                <w:rFonts w:ascii="Times New Roman" w:hAnsi="Times New Roman" w:cs="Times New Roman"/>
                <w:iCs/>
                <w:sz w:val="24"/>
                <w:szCs w:val="24"/>
              </w:rPr>
              <w:t>-мастер»,</w:t>
            </w:r>
            <w:r w:rsidRPr="001F5718">
              <w:rPr>
                <w:rFonts w:ascii="Times New Roman" w:hAnsi="Times New Roman" w:cs="Times New Roman"/>
                <w:sz w:val="24"/>
                <w:szCs w:val="24"/>
              </w:rPr>
              <w:t xml:space="preserve"> «Мир логики </w:t>
            </w:r>
            <w:proofErr w:type="spellStart"/>
            <w:r w:rsidRPr="001F5718">
              <w:rPr>
                <w:rFonts w:ascii="Times New Roman" w:hAnsi="Times New Roman" w:cs="Times New Roman"/>
                <w:sz w:val="24"/>
                <w:szCs w:val="24"/>
              </w:rPr>
              <w:t>Куборо</w:t>
            </w:r>
            <w:proofErr w:type="spellEnd"/>
            <w:r w:rsidRPr="001F5718">
              <w:rPr>
                <w:rFonts w:ascii="Times New Roman" w:hAnsi="Times New Roman" w:cs="Times New Roman"/>
                <w:sz w:val="24"/>
                <w:szCs w:val="24"/>
              </w:rPr>
              <w:t xml:space="preserve">», «Начальная робототехника» на основе аналогичных программ, реализуемых в течение учебного года, а также разработать новые </w:t>
            </w:r>
            <w:r w:rsidRPr="001F5718">
              <w:rPr>
                <w:rFonts w:ascii="Times New Roman" w:hAnsi="Times New Roman" w:cs="Times New Roman"/>
                <w:iCs/>
                <w:sz w:val="24"/>
                <w:szCs w:val="24"/>
              </w:rPr>
              <w:t xml:space="preserve">«Юные инженеры», «Теле и радиожурналистика» </w:t>
            </w:r>
            <w:r w:rsidRPr="001F5718">
              <w:rPr>
                <w:rFonts w:ascii="Times New Roman" w:hAnsi="Times New Roman" w:cs="Times New Roman"/>
                <w:sz w:val="24"/>
                <w:szCs w:val="24"/>
              </w:rPr>
              <w:t>организовав обучение педагогических работников на курсах повышения квалификации в МБОУ ДПО «Научно-методический центр» г. Кемерово.</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2.</w:t>
            </w:r>
            <w:r w:rsidRPr="001F5718">
              <w:rPr>
                <w:rFonts w:ascii="Times New Roman" w:hAnsi="Times New Roman" w:cs="Times New Roman"/>
                <w:sz w:val="24"/>
                <w:szCs w:val="24"/>
              </w:rPr>
              <w:tab/>
              <w:t>Заключить договоры о сетевом взаимодействии с общеобразовательными школами № 51, 52, 70, 96, а также с социальными партнерами, участвующими в реализации проекта.</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3.</w:t>
            </w:r>
            <w:r w:rsidRPr="001F5718">
              <w:rPr>
                <w:rFonts w:ascii="Times New Roman" w:hAnsi="Times New Roman" w:cs="Times New Roman"/>
                <w:sz w:val="24"/>
                <w:szCs w:val="24"/>
              </w:rPr>
              <w:tab/>
              <w:t>Реализовать цикл занятий по краткосрочным дополнительным общеобразовательным общеразвивающим программам среди учащихся общеобразовательных школ № 51, 52, 70, 96.</w:t>
            </w:r>
            <w:r w:rsidRPr="001F5718">
              <w:rPr>
                <w:rFonts w:ascii="Times New Roman" w:hAnsi="Times New Roman" w:cs="Times New Roman"/>
                <w:sz w:val="24"/>
                <w:szCs w:val="24"/>
              </w:rPr>
              <w:tab/>
              <w:t>Организовать по итогам реализации краткосрочных программ конкурсы по логическому конструированию на базе общеобразовательных учреждений, участников проекта.</w:t>
            </w:r>
          </w:p>
          <w:p w:rsidR="001F5718" w:rsidRPr="001F5718" w:rsidRDefault="001F5718" w:rsidP="001F5718">
            <w:pPr>
              <w:ind w:right="275"/>
              <w:jc w:val="both"/>
              <w:rPr>
                <w:rFonts w:ascii="Times New Roman" w:hAnsi="Times New Roman" w:cs="Times New Roman"/>
                <w:sz w:val="24"/>
                <w:szCs w:val="24"/>
              </w:rPr>
            </w:pPr>
          </w:p>
        </w:tc>
      </w:tr>
      <w:tr w:rsidR="001F5718" w:rsidRPr="001F5718" w:rsidTr="001F5718">
        <w:trPr>
          <w:trHeight w:val="893"/>
        </w:trPr>
        <w:tc>
          <w:tcPr>
            <w:tcW w:w="856"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tcPr>
          <w:p w:rsidR="001F5718" w:rsidRPr="001F5718" w:rsidRDefault="001F5718" w:rsidP="001F5718">
            <w:pPr>
              <w:rPr>
                <w:rFonts w:ascii="Times New Roman" w:hAnsi="Times New Roman" w:cs="Times New Roman"/>
                <w:sz w:val="24"/>
                <w:szCs w:val="24"/>
              </w:rPr>
            </w:pPr>
            <w:r w:rsidRPr="001F5718">
              <w:rPr>
                <w:rFonts w:ascii="Times New Roman" w:hAnsi="Times New Roman" w:cs="Times New Roman"/>
                <w:sz w:val="24"/>
                <w:szCs w:val="24"/>
              </w:rPr>
              <w:t>Краткое описание проекта</w:t>
            </w:r>
          </w:p>
        </w:tc>
        <w:tc>
          <w:tcPr>
            <w:tcW w:w="4144" w:type="pct"/>
            <w:tcBorders>
              <w:top w:val="outset" w:sz="6" w:space="0" w:color="000000"/>
              <w:left w:val="outset" w:sz="6" w:space="0" w:color="000000"/>
              <w:bottom w:val="outset" w:sz="6" w:space="0" w:color="000000"/>
              <w:right w:val="outset" w:sz="6" w:space="0" w:color="000000"/>
            </w:tcBorders>
            <w:tcMar>
              <w:top w:w="0" w:type="dxa"/>
              <w:left w:w="160" w:type="dxa"/>
              <w:bottom w:w="0" w:type="dxa"/>
              <w:right w:w="0" w:type="dxa"/>
            </w:tcMar>
          </w:tcPr>
          <w:p w:rsidR="001F5718" w:rsidRPr="001F5718" w:rsidRDefault="001F5718" w:rsidP="001F5718">
            <w:pPr>
              <w:ind w:right="275"/>
              <w:jc w:val="both"/>
              <w:rPr>
                <w:rFonts w:ascii="Times New Roman" w:hAnsi="Times New Roman" w:cs="Times New Roman"/>
                <w:b/>
                <w:sz w:val="24"/>
                <w:szCs w:val="24"/>
              </w:rPr>
            </w:pPr>
            <w:r w:rsidRPr="001F5718">
              <w:rPr>
                <w:rFonts w:ascii="Times New Roman" w:hAnsi="Times New Roman" w:cs="Times New Roman"/>
                <w:sz w:val="24"/>
                <w:szCs w:val="24"/>
              </w:rPr>
              <w:t xml:space="preserve">Реализация проекта </w:t>
            </w:r>
            <w:r w:rsidRPr="001F5718">
              <w:rPr>
                <w:rFonts w:ascii="Times New Roman" w:hAnsi="Times New Roman" w:cs="Times New Roman"/>
                <w:b/>
                <w:sz w:val="24"/>
                <w:szCs w:val="24"/>
              </w:rPr>
              <w:t>«</w:t>
            </w:r>
            <w:r w:rsidRPr="001F5718">
              <w:rPr>
                <w:rFonts w:ascii="Times New Roman" w:hAnsi="Times New Roman" w:cs="Times New Roman"/>
                <w:b/>
                <w:i/>
                <w:iCs/>
                <w:sz w:val="24"/>
                <w:szCs w:val="24"/>
              </w:rPr>
              <w:t>Профильная смена технической направленности и ранней профориентации для детей 7-11 лет «Технических дел мастер»</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Запланирована не только на базе МБОУ ДО «Дом детского творчества Рудничного района г. Кемерово, но и на базе отдаленных общеобразовательных учреждений Рудничного района г. Кемерово. Содержание проекта представлено в виде системы выездных занятий по логическому конструированию (при помощи деревянных конструкторов </w:t>
            </w:r>
            <w:proofErr w:type="spellStart"/>
            <w:r w:rsidRPr="001F5718">
              <w:rPr>
                <w:rFonts w:ascii="Times New Roman" w:hAnsi="Times New Roman" w:cs="Times New Roman"/>
                <w:sz w:val="24"/>
                <w:szCs w:val="24"/>
              </w:rPr>
              <w:t>Куборо</w:t>
            </w:r>
            <w:proofErr w:type="spellEnd"/>
            <w:r w:rsidRPr="001F5718">
              <w:rPr>
                <w:rFonts w:ascii="Times New Roman" w:hAnsi="Times New Roman" w:cs="Times New Roman"/>
                <w:sz w:val="24"/>
                <w:szCs w:val="24"/>
              </w:rPr>
              <w:t xml:space="preserve">) с применением на заключительных этапах сборки моделей робототехнических конструкторов VEX IQ. </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С помощью данного проекта планируется увеличить количество учащихся объединений технической направленности, нуждающихся в данном обучении и не имеющих возможности посещать соответствующие детские объединения в связи с отдаленностью проживания. Проект будет предложен младшим школьникам четырех отдаленных общеобразовательных учреждений г. Кемерово.</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 xml:space="preserve">Профильная смена рассчитана на учащихся 7-11 лет и включает в себя следующие формы работы: реализацию ознакомительных (краткосрочных) дополнительных </w:t>
            </w:r>
            <w:r w:rsidRPr="001F5718">
              <w:rPr>
                <w:rFonts w:ascii="Times New Roman" w:hAnsi="Times New Roman" w:cs="Times New Roman"/>
                <w:sz w:val="24"/>
                <w:szCs w:val="24"/>
              </w:rPr>
              <w:lastRenderedPageBreak/>
              <w:t xml:space="preserve">общеобразовательных общеразвивающих программ </w:t>
            </w:r>
            <w:r w:rsidRPr="001F5718">
              <w:rPr>
                <w:rFonts w:ascii="Times New Roman" w:hAnsi="Times New Roman" w:cs="Times New Roman"/>
                <w:iCs/>
                <w:sz w:val="24"/>
                <w:szCs w:val="24"/>
              </w:rPr>
              <w:t>«</w:t>
            </w:r>
            <w:proofErr w:type="spellStart"/>
            <w:r w:rsidRPr="001F5718">
              <w:rPr>
                <w:rFonts w:ascii="Times New Roman" w:hAnsi="Times New Roman" w:cs="Times New Roman"/>
                <w:iCs/>
                <w:sz w:val="24"/>
                <w:szCs w:val="24"/>
              </w:rPr>
              <w:t>Лего</w:t>
            </w:r>
            <w:proofErr w:type="spellEnd"/>
            <w:r w:rsidRPr="001F5718">
              <w:rPr>
                <w:rFonts w:ascii="Times New Roman" w:hAnsi="Times New Roman" w:cs="Times New Roman"/>
                <w:iCs/>
                <w:sz w:val="24"/>
                <w:szCs w:val="24"/>
              </w:rPr>
              <w:t>-мастер»,</w:t>
            </w:r>
            <w:r w:rsidRPr="001F5718">
              <w:rPr>
                <w:rFonts w:ascii="Times New Roman" w:hAnsi="Times New Roman" w:cs="Times New Roman"/>
                <w:sz w:val="24"/>
                <w:szCs w:val="24"/>
              </w:rPr>
              <w:t xml:space="preserve"> «Мир логики </w:t>
            </w:r>
            <w:proofErr w:type="spellStart"/>
            <w:r w:rsidRPr="001F5718">
              <w:rPr>
                <w:rFonts w:ascii="Times New Roman" w:hAnsi="Times New Roman" w:cs="Times New Roman"/>
                <w:sz w:val="24"/>
                <w:szCs w:val="24"/>
              </w:rPr>
              <w:t>Куборо</w:t>
            </w:r>
            <w:proofErr w:type="spellEnd"/>
            <w:r w:rsidRPr="001F5718">
              <w:rPr>
                <w:rFonts w:ascii="Times New Roman" w:hAnsi="Times New Roman" w:cs="Times New Roman"/>
                <w:sz w:val="24"/>
                <w:szCs w:val="24"/>
              </w:rPr>
              <w:t xml:space="preserve">», «Начальная робототехника», </w:t>
            </w:r>
            <w:r w:rsidRPr="001F5718">
              <w:rPr>
                <w:rFonts w:ascii="Times New Roman" w:hAnsi="Times New Roman" w:cs="Times New Roman"/>
                <w:iCs/>
                <w:sz w:val="24"/>
                <w:szCs w:val="24"/>
              </w:rPr>
              <w:t>«Юные инженеры», «Теле и радиожурналистика»</w:t>
            </w:r>
            <w:r w:rsidRPr="001F5718">
              <w:rPr>
                <w:rFonts w:ascii="Times New Roman" w:hAnsi="Times New Roman" w:cs="Times New Roman"/>
                <w:sz w:val="24"/>
                <w:szCs w:val="24"/>
              </w:rPr>
              <w:t xml:space="preserve">, проведение тематических мероприятий в каникулярное время для школьных лагерей дневного пребывания. </w:t>
            </w:r>
          </w:p>
          <w:p w:rsidR="001F5718" w:rsidRPr="001F5718" w:rsidRDefault="001F5718" w:rsidP="001F5718">
            <w:pPr>
              <w:ind w:right="275"/>
              <w:jc w:val="both"/>
              <w:rPr>
                <w:rFonts w:ascii="Times New Roman" w:hAnsi="Times New Roman" w:cs="Times New Roman"/>
                <w:sz w:val="24"/>
                <w:szCs w:val="24"/>
              </w:rPr>
            </w:pPr>
            <w:r w:rsidRPr="001F5718">
              <w:rPr>
                <w:rFonts w:ascii="Times New Roman" w:hAnsi="Times New Roman" w:cs="Times New Roman"/>
                <w:sz w:val="24"/>
                <w:szCs w:val="24"/>
              </w:rPr>
              <w:t>МБОУ ДО «Дом детского творчества Рудничного района г. Кемерово» готов организовать выездные профильные смены на базах данных школ по определенному графику. Транспортное обеспечение согласен предоставить добровольный социальный партнер ООО «Рекламное агентство «Брусника».</w:t>
            </w:r>
          </w:p>
          <w:p w:rsidR="001F5718" w:rsidRPr="001F5718" w:rsidRDefault="001F5718" w:rsidP="001F5718">
            <w:pPr>
              <w:ind w:right="275"/>
              <w:jc w:val="both"/>
              <w:rPr>
                <w:rFonts w:ascii="Times New Roman" w:hAnsi="Times New Roman" w:cs="Times New Roman"/>
                <w:sz w:val="24"/>
                <w:szCs w:val="24"/>
              </w:rPr>
            </w:pPr>
          </w:p>
        </w:tc>
      </w:tr>
    </w:tbl>
    <w:p w:rsidR="00974DB0" w:rsidRDefault="00974DB0"/>
    <w:sectPr w:rsidR="00974DB0" w:rsidSect="001F571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1E"/>
    <w:rsid w:val="001F5718"/>
    <w:rsid w:val="004D511E"/>
    <w:rsid w:val="00974DB0"/>
    <w:rsid w:val="00C72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21E01-C693-493C-AF1A-40C44F01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mscha</dc:creator>
  <cp:keywords/>
  <dc:description/>
  <cp:lastModifiedBy>mscha</cp:lastModifiedBy>
  <cp:revision>2</cp:revision>
  <dcterms:created xsi:type="dcterms:W3CDTF">2020-05-16T10:43:00Z</dcterms:created>
  <dcterms:modified xsi:type="dcterms:W3CDTF">2020-05-16T10:55:00Z</dcterms:modified>
</cp:coreProperties>
</file>